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第二届“京都杯“刑事法论文大赛报名表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8"/>
        <w:gridCol w:w="830"/>
        <w:gridCol w:w="166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选题方向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66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9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联系邮箱</w:t>
            </w:r>
          </w:p>
        </w:tc>
        <w:tc>
          <w:tcPr>
            <w:tcW w:w="49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7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  <w:lang w:val="en-US" w:eastAsia="zh-CN"/>
              </w:rPr>
              <w:t>大纲</w:t>
            </w:r>
          </w:p>
        </w:tc>
        <w:tc>
          <w:tcPr>
            <w:tcW w:w="6640" w:type="dxa"/>
            <w:gridSpan w:val="4"/>
            <w:vAlign w:val="center"/>
          </w:tcPr>
          <w:p>
            <w:pPr>
              <w:ind w:left="-5"/>
            </w:pPr>
          </w:p>
        </w:tc>
      </w:tr>
    </w:tbl>
    <w:p>
      <w:pPr>
        <w:jc w:val="left"/>
        <w:rPr>
          <w:rFonts w:hint="eastAsia" w:ascii="楷体" w:hAnsi="楷体" w:eastAsia="楷体" w:cs="楷体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备注：</w:t>
      </w:r>
    </w:p>
    <w:p>
      <w:pPr>
        <w:ind w:firstLine="420" w:firstLineChars="0"/>
        <w:jc w:val="left"/>
        <w:rPr>
          <w:rFonts w:hint="eastAsia" w:ascii="楷体" w:hAnsi="楷体" w:eastAsia="楷体" w:cs="楷体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1.选题方向：刑事法、刑事诉讼法、证据法；</w:t>
      </w:r>
    </w:p>
    <w:p>
      <w:pPr>
        <w:ind w:firstLine="420" w:firstLineChars="0"/>
        <w:jc w:val="left"/>
        <w:rPr>
          <w:rFonts w:hint="eastAsia" w:ascii="楷体" w:hAnsi="楷体" w:eastAsia="楷体" w:cs="楷体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2.参赛组别：本科生组；研究生组；</w:t>
      </w:r>
    </w:p>
    <w:p>
      <w:pPr>
        <w:ind w:firstLine="420" w:firstLineChars="0"/>
        <w:jc w:val="left"/>
        <w:rPr>
          <w:rFonts w:hint="default" w:ascii="楷体" w:hAnsi="楷体" w:eastAsia="楷体" w:cs="楷体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3.报名阶段的大纲、题目与结稿论文基本保持一致即可，对此不作严格要求。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03"/>
    <w:rsid w:val="001D0ACF"/>
    <w:rsid w:val="002024BB"/>
    <w:rsid w:val="005218BF"/>
    <w:rsid w:val="009663BF"/>
    <w:rsid w:val="00BA3603"/>
    <w:rsid w:val="00D1070A"/>
    <w:rsid w:val="00D706FF"/>
    <w:rsid w:val="00EA0C2F"/>
    <w:rsid w:val="12616896"/>
    <w:rsid w:val="3B053CD6"/>
    <w:rsid w:val="795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字符"/>
    <w:basedOn w:val="6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1</Lines>
  <Paragraphs>1</Paragraphs>
  <TotalTime>48</TotalTime>
  <ScaleCrop>false</ScaleCrop>
  <LinksUpToDate>false</LinksUpToDate>
  <CharactersWithSpaces>126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2022-04-01T13:23:00Z</dcterms:created>
  <dc:creator>LiHansen</dc:creator>
  <cp:lastModifiedBy>-</cp:lastModifiedBy>
  <dcterms:modified xsi:type="dcterms:W3CDTF">2022-04-12T12:59:03Z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3514D39EEEBF45FBAA24FC7B20683009</vt:lpwstr>
  </property>
</Properties>
</file>